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87" w:rsidRPr="00C7793E" w:rsidRDefault="005144BA" w:rsidP="00C7793E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BemboStd"/>
          <w:color w:val="231F20"/>
          <w:sz w:val="32"/>
          <w:szCs w:val="32"/>
        </w:rPr>
      </w:pPr>
      <w:r w:rsidRPr="00C7793E">
        <w:rPr>
          <w:rFonts w:ascii="Impact" w:hAnsi="Impact" w:cs="BemboStd"/>
          <w:color w:val="231F20"/>
          <w:sz w:val="32"/>
          <w:szCs w:val="32"/>
        </w:rPr>
        <w:t>ACT Essay Writing</w:t>
      </w:r>
    </w:p>
    <w:p w:rsidR="005144BA" w:rsidRDefault="005144BA" w:rsidP="009D5887">
      <w:pPr>
        <w:autoSpaceDE w:val="0"/>
        <w:autoSpaceDN w:val="0"/>
        <w:adjustRightInd w:val="0"/>
        <w:spacing w:after="0" w:line="240" w:lineRule="auto"/>
        <w:rPr>
          <w:rFonts w:ascii="BemboStd" w:hAnsi="BemboStd" w:cs="BemboStd"/>
          <w:color w:val="231F20"/>
        </w:rPr>
      </w:pPr>
    </w:p>
    <w:p w:rsidR="005144BA" w:rsidRPr="005144BA" w:rsidRDefault="005144BA" w:rsidP="009D5887">
      <w:pPr>
        <w:autoSpaceDE w:val="0"/>
        <w:autoSpaceDN w:val="0"/>
        <w:adjustRightInd w:val="0"/>
        <w:spacing w:after="0" w:line="240" w:lineRule="auto"/>
        <w:rPr>
          <w:rFonts w:ascii="Arial Black" w:hAnsi="Arial Black" w:cs="BemboStd"/>
          <w:b/>
          <w:color w:val="231F20"/>
        </w:rPr>
      </w:pPr>
      <w:r w:rsidRPr="005144BA">
        <w:rPr>
          <w:rFonts w:ascii="Arial Black" w:hAnsi="Arial Black" w:cs="BemboStd"/>
          <w:b/>
          <w:color w:val="231F20"/>
        </w:rPr>
        <w:t>Task 1-Choose your essay topic</w:t>
      </w:r>
    </w:p>
    <w:p w:rsidR="005144BA" w:rsidRDefault="005144BA" w:rsidP="009D5887">
      <w:pPr>
        <w:autoSpaceDE w:val="0"/>
        <w:autoSpaceDN w:val="0"/>
        <w:adjustRightInd w:val="0"/>
        <w:spacing w:after="0" w:line="240" w:lineRule="auto"/>
        <w:rPr>
          <w:rFonts w:ascii="BemboStd" w:hAnsi="BemboStd" w:cs="BemboStd"/>
          <w:color w:val="231F20"/>
        </w:rPr>
      </w:pPr>
    </w:p>
    <w:p w:rsidR="009D5887" w:rsidRDefault="005144BA" w:rsidP="009D5887">
      <w:pPr>
        <w:autoSpaceDE w:val="0"/>
        <w:autoSpaceDN w:val="0"/>
        <w:adjustRightInd w:val="0"/>
        <w:spacing w:after="0" w:line="240" w:lineRule="auto"/>
        <w:rPr>
          <w:rFonts w:ascii="BemboStd" w:hAnsi="BemboStd" w:cs="BemboStd"/>
          <w:color w:val="231F20"/>
        </w:rPr>
      </w:pPr>
      <w:r w:rsidRPr="00C7793E">
        <w:rPr>
          <w:rFonts w:ascii="BemboStd" w:hAnsi="BemboStd" w:cs="BemboStd"/>
          <w:b/>
          <w:color w:val="231F20"/>
        </w:rPr>
        <w:t>A)</w:t>
      </w:r>
      <w:r>
        <w:rPr>
          <w:rFonts w:ascii="BemboStd" w:hAnsi="BemboStd" w:cs="BemboStd"/>
          <w:color w:val="231F20"/>
        </w:rPr>
        <w:t xml:space="preserve"> </w:t>
      </w:r>
      <w:r w:rsidR="009D5887">
        <w:rPr>
          <w:rFonts w:ascii="BemboStd" w:hAnsi="BemboStd" w:cs="BemboStd"/>
          <w:color w:val="231F20"/>
        </w:rPr>
        <w:t>Most schools have established honor codes or other rules to prevent students from cheating on</w:t>
      </w:r>
      <w:r>
        <w:rPr>
          <w:rFonts w:ascii="BemboStd" w:hAnsi="BemboStd" w:cs="BemboStd"/>
          <w:color w:val="231F20"/>
        </w:rPr>
        <w:t xml:space="preserve"> </w:t>
      </w:r>
      <w:r w:rsidR="009D5887">
        <w:rPr>
          <w:rFonts w:ascii="BemboStd" w:hAnsi="BemboStd" w:cs="BemboStd"/>
          <w:color w:val="231F20"/>
        </w:rPr>
        <w:t>exams and other school assignments. Many students admit to chea</w:t>
      </w:r>
      <w:r w:rsidR="009D5887">
        <w:rPr>
          <w:rFonts w:ascii="BemboStd" w:hAnsi="BemboStd" w:cs="BemboStd"/>
          <w:color w:val="231F20"/>
        </w:rPr>
        <w:t xml:space="preserve">ting, arguing that the practice </w:t>
      </w:r>
      <w:r w:rsidR="009D5887">
        <w:rPr>
          <w:rFonts w:ascii="BemboStd" w:hAnsi="BemboStd" w:cs="BemboStd"/>
          <w:color w:val="231F20"/>
        </w:rPr>
        <w:t>has become so common — and is so rarely penalized — that i</w:t>
      </w:r>
      <w:r w:rsidR="009D5887">
        <w:rPr>
          <w:rFonts w:ascii="BemboStd" w:hAnsi="BemboStd" w:cs="BemboStd"/>
          <w:color w:val="231F20"/>
        </w:rPr>
        <w:t xml:space="preserve">t is the only way to survive in </w:t>
      </w:r>
      <w:r w:rsidR="009D5887">
        <w:rPr>
          <w:rFonts w:ascii="BemboStd" w:hAnsi="BemboStd" w:cs="BemboStd"/>
          <w:color w:val="231F20"/>
        </w:rPr>
        <w:t>today’s competitive academic world. Educators, however, fee</w:t>
      </w:r>
      <w:r w:rsidR="009D5887">
        <w:rPr>
          <w:rFonts w:ascii="BemboStd" w:hAnsi="BemboStd" w:cs="BemboStd"/>
          <w:color w:val="231F20"/>
        </w:rPr>
        <w:t xml:space="preserve">l that such behaviors only hurt </w:t>
      </w:r>
      <w:r w:rsidR="009D5887">
        <w:rPr>
          <w:rFonts w:ascii="BemboStd" w:hAnsi="BemboStd" w:cs="BemboStd"/>
          <w:color w:val="231F20"/>
        </w:rPr>
        <w:t>the students, and that cheating in school is just the first st</w:t>
      </w:r>
      <w:r w:rsidR="009D5887">
        <w:rPr>
          <w:rFonts w:ascii="BemboStd" w:hAnsi="BemboStd" w:cs="BemboStd"/>
          <w:color w:val="231F20"/>
        </w:rPr>
        <w:t xml:space="preserve">ep to more academic dishonesty, </w:t>
      </w:r>
      <w:r w:rsidR="009D5887">
        <w:rPr>
          <w:rFonts w:ascii="BemboStd" w:hAnsi="BemboStd" w:cs="BemboStd"/>
          <w:color w:val="231F20"/>
        </w:rPr>
        <w:t>professional misconduct, and unethical business practices in t</w:t>
      </w:r>
      <w:r w:rsidR="009D5887">
        <w:rPr>
          <w:rFonts w:ascii="BemboStd" w:hAnsi="BemboStd" w:cs="BemboStd"/>
          <w:color w:val="231F20"/>
        </w:rPr>
        <w:t xml:space="preserve">he future. In your view, should </w:t>
      </w:r>
      <w:r w:rsidR="009D5887">
        <w:rPr>
          <w:rFonts w:ascii="BemboStd" w:hAnsi="BemboStd" w:cs="BemboStd"/>
          <w:color w:val="231F20"/>
        </w:rPr>
        <w:t>high schools become more tolerant of cheating?</w:t>
      </w:r>
    </w:p>
    <w:p w:rsidR="006D0FC0" w:rsidRDefault="009D5887" w:rsidP="009D5887">
      <w:pPr>
        <w:ind w:left="2880" w:firstLine="720"/>
        <w:rPr>
          <w:rFonts w:ascii="BemboStd-Italic" w:hAnsi="BemboStd-Italic" w:cs="BemboStd-Italic"/>
          <w:i/>
          <w:iCs/>
          <w:color w:val="231F20"/>
        </w:rPr>
      </w:pPr>
      <w:r>
        <w:rPr>
          <w:rFonts w:ascii="BemboStd-Italic" w:hAnsi="BemboStd-Italic" w:cs="BemboStd-Italic"/>
          <w:i/>
          <w:iCs/>
          <w:color w:val="231F20"/>
        </w:rPr>
        <w:t xml:space="preserve">Source: The Princeton Review’s </w:t>
      </w:r>
      <w:proofErr w:type="gramStart"/>
      <w:r>
        <w:rPr>
          <w:rFonts w:ascii="BemboStd-Italic" w:hAnsi="BemboStd-Italic" w:cs="BemboStd-Italic"/>
          <w:i/>
          <w:iCs/>
          <w:color w:val="231F20"/>
        </w:rPr>
        <w:t>Cracking</w:t>
      </w:r>
      <w:proofErr w:type="gramEnd"/>
      <w:r>
        <w:rPr>
          <w:rFonts w:ascii="BemboStd-Italic" w:hAnsi="BemboStd-Italic" w:cs="BemboStd-Italic"/>
          <w:i/>
          <w:iCs/>
          <w:color w:val="231F20"/>
        </w:rPr>
        <w:t xml:space="preserve"> the ACT, 2005</w:t>
      </w:r>
    </w:p>
    <w:p w:rsidR="009D5887" w:rsidRDefault="005144BA" w:rsidP="009D5887">
      <w:pPr>
        <w:autoSpaceDE w:val="0"/>
        <w:autoSpaceDN w:val="0"/>
        <w:adjustRightInd w:val="0"/>
        <w:spacing w:after="0" w:line="240" w:lineRule="auto"/>
        <w:rPr>
          <w:rFonts w:ascii="BemboStd" w:hAnsi="BemboStd" w:cs="BemboStd"/>
          <w:color w:val="231F20"/>
        </w:rPr>
      </w:pPr>
      <w:r w:rsidRPr="00C7793E">
        <w:rPr>
          <w:rFonts w:ascii="BemboStd" w:hAnsi="BemboStd" w:cs="BemboStd"/>
          <w:b/>
          <w:color w:val="231F20"/>
        </w:rPr>
        <w:t>B)</w:t>
      </w:r>
      <w:r>
        <w:rPr>
          <w:rFonts w:ascii="BemboStd" w:hAnsi="BemboStd" w:cs="BemboStd"/>
          <w:color w:val="231F20"/>
        </w:rPr>
        <w:t xml:space="preserve"> </w:t>
      </w:r>
      <w:r w:rsidR="009D5887">
        <w:rPr>
          <w:rFonts w:ascii="BemboStd" w:hAnsi="BemboStd" w:cs="BemboStd"/>
          <w:color w:val="231F20"/>
        </w:rPr>
        <w:t xml:space="preserve">Schools in some states have changed their school calendars </w:t>
      </w:r>
      <w:r>
        <w:rPr>
          <w:rFonts w:ascii="BemboStd" w:hAnsi="BemboStd" w:cs="BemboStd"/>
          <w:color w:val="231F20"/>
        </w:rPr>
        <w:t xml:space="preserve">so that they are now year-round </w:t>
      </w:r>
      <w:r w:rsidR="009D5887">
        <w:rPr>
          <w:rFonts w:ascii="BemboStd" w:hAnsi="BemboStd" w:cs="BemboStd"/>
          <w:color w:val="231F20"/>
        </w:rPr>
        <w:t>schools. Advocates of year-round schooling argue that the trad</w:t>
      </w:r>
      <w:r>
        <w:rPr>
          <w:rFonts w:ascii="BemboStd" w:hAnsi="BemboStd" w:cs="BemboStd"/>
          <w:color w:val="231F20"/>
        </w:rPr>
        <w:t xml:space="preserve">itional summer break is a waste </w:t>
      </w:r>
      <w:r w:rsidR="009D5887">
        <w:rPr>
          <w:rFonts w:ascii="BemboStd" w:hAnsi="BemboStd" w:cs="BemboStd"/>
          <w:color w:val="231F20"/>
        </w:rPr>
        <w:t>of students’ time that could otherwise be spent learning. Opponents charge that today’</w:t>
      </w:r>
      <w:r w:rsidR="009D5887">
        <w:rPr>
          <w:rFonts w:ascii="BemboStd" w:hAnsi="BemboStd" w:cs="BemboStd"/>
          <w:color w:val="231F20"/>
        </w:rPr>
        <w:t xml:space="preserve">s students </w:t>
      </w:r>
      <w:r w:rsidR="009D5887">
        <w:rPr>
          <w:rFonts w:ascii="BemboStd" w:hAnsi="BemboStd" w:cs="BemboStd"/>
          <w:color w:val="231F20"/>
        </w:rPr>
        <w:t>are already overburdened with the stresses of schoo</w:t>
      </w:r>
      <w:r>
        <w:rPr>
          <w:rFonts w:ascii="BemboStd" w:hAnsi="BemboStd" w:cs="BemboStd"/>
          <w:color w:val="231F20"/>
        </w:rPr>
        <w:t>l, and need the summer to get a</w:t>
      </w:r>
      <w:r w:rsidR="009D5887">
        <w:rPr>
          <w:rFonts w:ascii="BemboStd" w:hAnsi="BemboStd" w:cs="BemboStd"/>
          <w:color w:val="231F20"/>
        </w:rPr>
        <w:t xml:space="preserve"> </w:t>
      </w:r>
      <w:r w:rsidR="009D5887">
        <w:rPr>
          <w:rFonts w:ascii="BemboStd" w:hAnsi="BemboStd" w:cs="BemboStd"/>
          <w:color w:val="231F20"/>
        </w:rPr>
        <w:t>much</w:t>
      </w:r>
      <w:r w:rsidR="009D5887">
        <w:rPr>
          <w:rFonts w:ascii="BemboStd" w:hAnsi="BemboStd" w:cs="BemboStd"/>
          <w:color w:val="231F20"/>
        </w:rPr>
        <w:t xml:space="preserve"> needed </w:t>
      </w:r>
      <w:r w:rsidR="009D5887">
        <w:rPr>
          <w:rFonts w:ascii="BemboStd" w:hAnsi="BemboStd" w:cs="BemboStd"/>
          <w:color w:val="231F20"/>
        </w:rPr>
        <w:t>break. In your view, should the traditional three-mo</w:t>
      </w:r>
      <w:r w:rsidR="009D5887">
        <w:rPr>
          <w:rFonts w:ascii="BemboStd" w:hAnsi="BemboStd" w:cs="BemboStd"/>
          <w:color w:val="231F20"/>
        </w:rPr>
        <w:t xml:space="preserve">nth summer vacation from school </w:t>
      </w:r>
      <w:r w:rsidR="009D5887">
        <w:rPr>
          <w:rFonts w:ascii="BemboStd" w:hAnsi="BemboStd" w:cs="BemboStd"/>
          <w:color w:val="231F20"/>
        </w:rPr>
        <w:t>be maintained?</w:t>
      </w:r>
    </w:p>
    <w:p w:rsidR="009D5887" w:rsidRDefault="009D5887" w:rsidP="009D5887">
      <w:pPr>
        <w:ind w:left="2880" w:firstLine="720"/>
        <w:rPr>
          <w:rFonts w:ascii="BemboStd-Italic" w:hAnsi="BemboStd-Italic" w:cs="BemboStd-Italic"/>
          <w:i/>
          <w:iCs/>
          <w:color w:val="231F20"/>
        </w:rPr>
      </w:pPr>
      <w:r>
        <w:rPr>
          <w:rFonts w:ascii="BemboStd-Italic" w:hAnsi="BemboStd-Italic" w:cs="BemboStd-Italic"/>
          <w:i/>
          <w:iCs/>
          <w:color w:val="231F20"/>
        </w:rPr>
        <w:t xml:space="preserve">Source: The Princeton Review’s </w:t>
      </w:r>
      <w:proofErr w:type="gramStart"/>
      <w:r>
        <w:rPr>
          <w:rFonts w:ascii="BemboStd-Italic" w:hAnsi="BemboStd-Italic" w:cs="BemboStd-Italic"/>
          <w:i/>
          <w:iCs/>
          <w:color w:val="231F20"/>
        </w:rPr>
        <w:t>Cracking</w:t>
      </w:r>
      <w:proofErr w:type="gramEnd"/>
      <w:r>
        <w:rPr>
          <w:rFonts w:ascii="BemboStd-Italic" w:hAnsi="BemboStd-Italic" w:cs="BemboStd-Italic"/>
          <w:i/>
          <w:iCs/>
          <w:color w:val="231F20"/>
        </w:rPr>
        <w:t xml:space="preserve"> the ACT, 2005</w:t>
      </w:r>
    </w:p>
    <w:p w:rsidR="009D5887" w:rsidRDefault="005144BA" w:rsidP="009D5887">
      <w:pPr>
        <w:autoSpaceDE w:val="0"/>
        <w:autoSpaceDN w:val="0"/>
        <w:adjustRightInd w:val="0"/>
        <w:spacing w:after="0" w:line="240" w:lineRule="auto"/>
        <w:rPr>
          <w:rFonts w:ascii="BemboStd" w:hAnsi="BemboStd" w:cs="BemboStd"/>
          <w:color w:val="231F20"/>
        </w:rPr>
      </w:pPr>
      <w:r w:rsidRPr="00C7793E">
        <w:rPr>
          <w:rFonts w:ascii="BemboStd" w:hAnsi="BemboStd" w:cs="BemboStd"/>
          <w:b/>
          <w:color w:val="231F20"/>
        </w:rPr>
        <w:t>C)</w:t>
      </w:r>
      <w:r>
        <w:rPr>
          <w:rFonts w:ascii="BemboStd" w:hAnsi="BemboStd" w:cs="BemboStd"/>
          <w:color w:val="231F20"/>
        </w:rPr>
        <w:t xml:space="preserve"> </w:t>
      </w:r>
      <w:r w:rsidR="009D5887">
        <w:rPr>
          <w:rFonts w:ascii="BemboStd" w:hAnsi="BemboStd" w:cs="BemboStd"/>
          <w:color w:val="231F20"/>
        </w:rPr>
        <w:t>Some high schools in the United States have considered creati</w:t>
      </w:r>
      <w:r>
        <w:rPr>
          <w:rFonts w:ascii="BemboStd" w:hAnsi="BemboStd" w:cs="BemboStd"/>
          <w:color w:val="231F20"/>
        </w:rPr>
        <w:t xml:space="preserve">ng separate classrooms for male </w:t>
      </w:r>
      <w:r w:rsidR="009D5887">
        <w:rPr>
          <w:rFonts w:ascii="BemboStd" w:hAnsi="BemboStd" w:cs="BemboStd"/>
          <w:color w:val="231F20"/>
        </w:rPr>
        <w:t>and female students in subjects such as mathematics and science</w:t>
      </w:r>
      <w:r w:rsidR="009D5887">
        <w:rPr>
          <w:rFonts w:ascii="BemboStd" w:hAnsi="BemboStd" w:cs="BemboStd"/>
          <w:color w:val="231F20"/>
        </w:rPr>
        <w:t xml:space="preserve">. Some educators think separate </w:t>
      </w:r>
      <w:r w:rsidR="009D5887">
        <w:rPr>
          <w:rFonts w:ascii="BemboStd" w:hAnsi="BemboStd" w:cs="BemboStd"/>
          <w:color w:val="231F20"/>
        </w:rPr>
        <w:t>classes will be beneficial because students will be less distracted</w:t>
      </w:r>
      <w:r w:rsidR="009D5887">
        <w:rPr>
          <w:rFonts w:ascii="BemboStd" w:hAnsi="BemboStd" w:cs="BemboStd"/>
          <w:color w:val="231F20"/>
        </w:rPr>
        <w:t xml:space="preserve"> from learning. Other educators </w:t>
      </w:r>
      <w:r w:rsidR="009D5887">
        <w:rPr>
          <w:rFonts w:ascii="BemboStd" w:hAnsi="BemboStd" w:cs="BemboStd"/>
          <w:color w:val="231F20"/>
        </w:rPr>
        <w:t xml:space="preserve">think having separate classes for females and males will not be </w:t>
      </w:r>
      <w:r w:rsidR="009D5887">
        <w:rPr>
          <w:rFonts w:ascii="BemboStd" w:hAnsi="BemboStd" w:cs="BemboStd"/>
          <w:color w:val="231F20"/>
        </w:rPr>
        <w:t xml:space="preserve">beneficial because it will seem </w:t>
      </w:r>
      <w:r w:rsidR="009D5887">
        <w:rPr>
          <w:rFonts w:ascii="BemboStd" w:hAnsi="BemboStd" w:cs="BemboStd"/>
          <w:color w:val="231F20"/>
        </w:rPr>
        <w:t>to support stereotypes about differences in ability between male</w:t>
      </w:r>
      <w:r w:rsidR="009D5887">
        <w:rPr>
          <w:rFonts w:ascii="BemboStd" w:hAnsi="BemboStd" w:cs="BemboStd"/>
          <w:color w:val="231F20"/>
        </w:rPr>
        <w:t xml:space="preserve">s and females. In your </w:t>
      </w:r>
      <w:proofErr w:type="gramStart"/>
      <w:r w:rsidR="009D5887">
        <w:rPr>
          <w:rFonts w:ascii="BemboStd" w:hAnsi="BemboStd" w:cs="BemboStd"/>
          <w:color w:val="231F20"/>
        </w:rPr>
        <w:t>opinion</w:t>
      </w:r>
      <w:proofErr w:type="gramEnd"/>
      <w:r w:rsidR="009D5887">
        <w:rPr>
          <w:rFonts w:ascii="BemboStd" w:hAnsi="BemboStd" w:cs="BemboStd"/>
          <w:color w:val="231F20"/>
        </w:rPr>
        <w:t xml:space="preserve">, </w:t>
      </w:r>
      <w:r w:rsidR="009D5887">
        <w:rPr>
          <w:rFonts w:ascii="BemboStd" w:hAnsi="BemboStd" w:cs="BemboStd"/>
          <w:color w:val="231F20"/>
        </w:rPr>
        <w:t>should high schools create separate classes for male and female students?</w:t>
      </w:r>
    </w:p>
    <w:p w:rsidR="009D5887" w:rsidRDefault="009D5887" w:rsidP="009D5887">
      <w:pPr>
        <w:ind w:left="2880" w:firstLine="720"/>
        <w:rPr>
          <w:rFonts w:ascii="BemboStd-Italic" w:hAnsi="BemboStd-Italic" w:cs="BemboStd-Italic"/>
          <w:i/>
          <w:iCs/>
          <w:color w:val="231F20"/>
        </w:rPr>
      </w:pPr>
      <w:r>
        <w:rPr>
          <w:rFonts w:ascii="BemboStd-Italic" w:hAnsi="BemboStd-Italic" w:cs="BemboStd-Italic"/>
          <w:i/>
          <w:iCs/>
          <w:color w:val="231F20"/>
        </w:rPr>
        <w:t>Source: The Real ACT Prep Guide, 2005</w:t>
      </w:r>
    </w:p>
    <w:p w:rsidR="005144BA" w:rsidRDefault="005144BA" w:rsidP="005144BA">
      <w:pPr>
        <w:spacing w:line="240" w:lineRule="auto"/>
        <w:contextualSpacing/>
        <w:rPr>
          <w:rFonts w:ascii="Arial Black" w:hAnsi="Arial Black" w:cs="BemboStd-Italic"/>
          <w:iCs/>
          <w:color w:val="231F20"/>
        </w:rPr>
      </w:pPr>
      <w:r>
        <w:rPr>
          <w:rFonts w:ascii="Arial Black" w:hAnsi="Arial Black" w:cs="BemboStd-Italic"/>
          <w:iCs/>
          <w:color w:val="231F20"/>
        </w:rPr>
        <w:t>Task 2-Create your brainstorm PRIOR to writing &amp; show teacher (located on back) 10pts</w:t>
      </w:r>
    </w:p>
    <w:p w:rsidR="005144BA" w:rsidRDefault="005144BA" w:rsidP="005144BA">
      <w:pPr>
        <w:spacing w:line="240" w:lineRule="auto"/>
        <w:contextualSpacing/>
        <w:rPr>
          <w:rFonts w:cs="BemboStd-Italic"/>
          <w:i/>
          <w:iCs/>
          <w:color w:val="231F20"/>
        </w:rPr>
      </w:pPr>
      <w:r>
        <w:rPr>
          <w:rFonts w:ascii="Arial Black" w:hAnsi="Arial Black" w:cs="BemboStd-Italic"/>
          <w:iCs/>
          <w:color w:val="231F20"/>
        </w:rPr>
        <w:tab/>
      </w:r>
      <w:r w:rsidRPr="005144BA">
        <w:rPr>
          <w:rFonts w:cs="BemboStd-Italic"/>
          <w:i/>
          <w:iCs/>
          <w:color w:val="231F20"/>
        </w:rPr>
        <w:t>If you create your brainstorm after your essay you will receive -10pts</w:t>
      </w:r>
    </w:p>
    <w:p w:rsidR="005144BA" w:rsidRDefault="005144BA" w:rsidP="005144BA">
      <w:pPr>
        <w:spacing w:line="240" w:lineRule="auto"/>
        <w:contextualSpacing/>
        <w:rPr>
          <w:rFonts w:cs="BemboStd-Italic"/>
          <w:i/>
          <w:iCs/>
          <w:color w:val="231F20"/>
        </w:rPr>
      </w:pPr>
    </w:p>
    <w:p w:rsidR="005144BA" w:rsidRPr="00533949" w:rsidRDefault="005144BA" w:rsidP="005144BA">
      <w:pPr>
        <w:spacing w:line="240" w:lineRule="auto"/>
        <w:contextualSpacing/>
        <w:rPr>
          <w:rFonts w:ascii="Arial Black" w:hAnsi="Arial Black" w:cs="BemboStd-Italic"/>
          <w:iCs/>
          <w:color w:val="231F20"/>
        </w:rPr>
      </w:pPr>
      <w:r w:rsidRPr="00533949">
        <w:rPr>
          <w:rFonts w:ascii="Arial Black" w:hAnsi="Arial Black" w:cs="BemboStd-Italic"/>
          <w:iCs/>
          <w:color w:val="231F20"/>
        </w:rPr>
        <w:t>Task 3-Create your rough draft in a word document</w:t>
      </w:r>
    </w:p>
    <w:p w:rsidR="005144BA" w:rsidRPr="005144BA" w:rsidRDefault="005144BA" w:rsidP="005144BA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12 pt. font in Calibri or Times New Roman</w:t>
      </w:r>
    </w:p>
    <w:p w:rsidR="005144BA" w:rsidRPr="005144BA" w:rsidRDefault="005144BA" w:rsidP="005144BA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Double spaced</w:t>
      </w:r>
    </w:p>
    <w:p w:rsidR="005144BA" w:rsidRPr="00001072" w:rsidRDefault="005144BA" w:rsidP="005144BA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Name, date, hour</w:t>
      </w:r>
    </w:p>
    <w:p w:rsidR="005144BA" w:rsidRPr="005144BA" w:rsidRDefault="005144BA" w:rsidP="005144BA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 xml:space="preserve">Original title with essay letter </w:t>
      </w:r>
    </w:p>
    <w:p w:rsidR="005144BA" w:rsidRPr="005144BA" w:rsidRDefault="005144BA" w:rsidP="005144BA">
      <w:pPr>
        <w:pStyle w:val="ListParagraph"/>
        <w:numPr>
          <w:ilvl w:val="1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Ex: Separate, but Equal (C)</w:t>
      </w:r>
    </w:p>
    <w:p w:rsidR="005144BA" w:rsidRPr="005144BA" w:rsidRDefault="005144BA" w:rsidP="005144BA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Limit “I believe”, “I think”, “I feel”</w:t>
      </w:r>
    </w:p>
    <w:p w:rsidR="005144BA" w:rsidRPr="005144BA" w:rsidRDefault="005144BA" w:rsidP="005144BA">
      <w:pPr>
        <w:pStyle w:val="ListParagraph"/>
        <w:numPr>
          <w:ilvl w:val="1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Ex: “I think the Detroit Tigers are the best baseball team in the major leagues.”</w:t>
      </w:r>
      <w:r w:rsidR="00001072">
        <w:rPr>
          <w:rFonts w:cs="BemboStd-Italic"/>
          <w:iCs/>
          <w:color w:val="231F20"/>
        </w:rPr>
        <w:t xml:space="preserve"> WEAK</w:t>
      </w:r>
    </w:p>
    <w:p w:rsidR="005144BA" w:rsidRDefault="00001072" w:rsidP="005144BA">
      <w:pPr>
        <w:pStyle w:val="ListParagraph"/>
        <w:numPr>
          <w:ilvl w:val="1"/>
          <w:numId w:val="1"/>
        </w:numPr>
        <w:spacing w:line="240" w:lineRule="auto"/>
        <w:rPr>
          <w:rFonts w:cs="BemboStd-Italic"/>
          <w:iCs/>
          <w:color w:val="231F20"/>
        </w:rPr>
      </w:pPr>
      <w:r w:rsidRPr="00001072">
        <w:rPr>
          <w:rFonts w:cs="BemboStd-Italic"/>
          <w:iCs/>
          <w:color w:val="231F20"/>
        </w:rPr>
        <w:t>Ex: “The Detroit Tigers are the best baseball team in the major leagues.” STRONG</w:t>
      </w:r>
    </w:p>
    <w:p w:rsidR="00533949" w:rsidRPr="00001072" w:rsidRDefault="00533949" w:rsidP="00533949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 xml:space="preserve">NEVER USE “YOU” (unless it is part of a quote) </w:t>
      </w:r>
    </w:p>
    <w:p w:rsidR="00533949" w:rsidRPr="00533949" w:rsidRDefault="00533949" w:rsidP="00533949">
      <w:pPr>
        <w:pStyle w:val="ListParagraph"/>
        <w:numPr>
          <w:ilvl w:val="1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This paper is NOT a conversation between yourself and the reader!</w:t>
      </w:r>
    </w:p>
    <w:p w:rsidR="00533949" w:rsidRPr="00533949" w:rsidRDefault="00533949" w:rsidP="00533949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Watch grammar, mechanics, and spelling</w:t>
      </w:r>
    </w:p>
    <w:p w:rsidR="00533949" w:rsidRPr="00533949" w:rsidRDefault="00533949" w:rsidP="00533949">
      <w:pPr>
        <w:pStyle w:val="ListParagraph"/>
        <w:numPr>
          <w:ilvl w:val="0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>You will be graded using the six point ACT Rubric</w:t>
      </w:r>
    </w:p>
    <w:p w:rsidR="00533949" w:rsidRPr="00533949" w:rsidRDefault="00533949" w:rsidP="00533949">
      <w:pPr>
        <w:pStyle w:val="ListParagraph"/>
        <w:numPr>
          <w:ilvl w:val="1"/>
          <w:numId w:val="1"/>
        </w:numPr>
        <w:spacing w:line="240" w:lineRule="auto"/>
        <w:rPr>
          <w:rFonts w:cs="BemboStd-Italic"/>
          <w:i/>
          <w:iCs/>
          <w:color w:val="231F20"/>
        </w:rPr>
      </w:pPr>
      <w:r>
        <w:rPr>
          <w:rFonts w:cs="BemboStd-Italic"/>
          <w:iCs/>
          <w:color w:val="231F20"/>
        </w:rPr>
        <w:t xml:space="preserve">See </w:t>
      </w:r>
      <w:hyperlink r:id="rId5" w:history="1">
        <w:r w:rsidRPr="00FD7B48">
          <w:rPr>
            <w:rStyle w:val="Hyperlink"/>
            <w:rFonts w:cs="BemboStd-Italic"/>
            <w:iCs/>
          </w:rPr>
          <w:t>www.mccarthyenglish.weebly.com</w:t>
        </w:r>
      </w:hyperlink>
      <w:r>
        <w:rPr>
          <w:rFonts w:cs="BemboStd-Italic"/>
          <w:iCs/>
          <w:color w:val="231F20"/>
        </w:rPr>
        <w:t xml:space="preserve"> for rubric</w:t>
      </w:r>
    </w:p>
    <w:p w:rsidR="00533949" w:rsidRPr="0035336F" w:rsidRDefault="00533949" w:rsidP="00533949">
      <w:pPr>
        <w:spacing w:line="240" w:lineRule="auto"/>
        <w:rPr>
          <w:rFonts w:ascii="Arial Black" w:hAnsi="Arial Black" w:cs="BemboStd-Italic"/>
          <w:iCs/>
          <w:color w:val="231F20"/>
        </w:rPr>
      </w:pPr>
      <w:r w:rsidRPr="0035336F">
        <w:rPr>
          <w:rFonts w:ascii="Arial Black" w:hAnsi="Arial Black" w:cs="BemboStd-Italic"/>
          <w:iCs/>
          <w:color w:val="231F20"/>
        </w:rPr>
        <w:t>Task 4-Highlight/Color Code</w:t>
      </w:r>
    </w:p>
    <w:p w:rsidR="00533949" w:rsidRPr="0035336F" w:rsidRDefault="0035336F" w:rsidP="00533949">
      <w:pPr>
        <w:pStyle w:val="ListParagraph"/>
        <w:numPr>
          <w:ilvl w:val="0"/>
          <w:numId w:val="3"/>
        </w:numPr>
        <w:spacing w:line="240" w:lineRule="auto"/>
        <w:rPr>
          <w:rFonts w:cs="BemboStd-Italic"/>
          <w:iCs/>
          <w:color w:val="231F20"/>
          <w:highlight w:val="yellow"/>
        </w:rPr>
      </w:pPr>
      <w:r w:rsidRPr="0035336F">
        <w:rPr>
          <w:rFonts w:cs="BemboStd-Italic"/>
          <w:iCs/>
          <w:color w:val="231F20"/>
          <w:highlight w:val="yellow"/>
        </w:rPr>
        <w:t>Thesis statement-YELLOW highlight</w:t>
      </w:r>
    </w:p>
    <w:p w:rsidR="00533949" w:rsidRPr="0035336F" w:rsidRDefault="0035336F" w:rsidP="00533949">
      <w:pPr>
        <w:pStyle w:val="ListParagraph"/>
        <w:numPr>
          <w:ilvl w:val="0"/>
          <w:numId w:val="3"/>
        </w:numPr>
        <w:spacing w:line="240" w:lineRule="auto"/>
        <w:rPr>
          <w:rFonts w:cs="BemboStd-Italic"/>
          <w:iCs/>
          <w:color w:val="231F20"/>
          <w:highlight w:val="green"/>
        </w:rPr>
      </w:pPr>
      <w:r>
        <w:rPr>
          <w:rFonts w:cs="BemboStd-Italic"/>
          <w:iCs/>
          <w:color w:val="231F20"/>
          <w:highlight w:val="green"/>
        </w:rPr>
        <w:t>Counterargument-GREEN</w:t>
      </w:r>
      <w:r w:rsidRPr="0035336F">
        <w:rPr>
          <w:rFonts w:cs="BemboStd-Italic"/>
          <w:iCs/>
          <w:color w:val="231F20"/>
          <w:highlight w:val="green"/>
        </w:rPr>
        <w:t xml:space="preserve"> highlight</w:t>
      </w:r>
    </w:p>
    <w:p w:rsidR="00533949" w:rsidRPr="0035336F" w:rsidRDefault="0035336F" w:rsidP="00533949">
      <w:pPr>
        <w:spacing w:line="240" w:lineRule="auto"/>
        <w:rPr>
          <w:rFonts w:ascii="Arial Black" w:hAnsi="Arial Black" w:cs="BemboStd-Italic"/>
          <w:iCs/>
          <w:color w:val="231F20"/>
        </w:rPr>
      </w:pPr>
      <w:r w:rsidRPr="0035336F">
        <w:rPr>
          <w:rFonts w:ascii="Arial Black" w:hAnsi="Arial Black" w:cs="BemboStd-Italic"/>
          <w:iCs/>
          <w:color w:val="231F20"/>
        </w:rPr>
        <w:t>Task 5-Submit your paper to T</w:t>
      </w:r>
      <w:r>
        <w:rPr>
          <w:rFonts w:ascii="Arial Black" w:hAnsi="Arial Black" w:cs="BemboStd-Italic"/>
          <w:iCs/>
          <w:color w:val="231F20"/>
        </w:rPr>
        <w:t>urnitin.com by 11:59 on</w:t>
      </w:r>
      <w:r w:rsidRPr="0035336F">
        <w:rPr>
          <w:rFonts w:ascii="Arial Black" w:hAnsi="Arial Black" w:cs="BemboStd-Italic"/>
          <w:iCs/>
          <w:color w:val="231F20"/>
        </w:rPr>
        <w:t xml:space="preserve"> Thursday, 1/30/14</w:t>
      </w:r>
      <w:r w:rsidR="00B41EF4">
        <w:rPr>
          <w:rFonts w:ascii="Arial Black" w:hAnsi="Arial Black" w:cs="BemboStd-Italic"/>
          <w:iCs/>
          <w:color w:val="231F20"/>
        </w:rPr>
        <w:t xml:space="preserve"> 30pts</w:t>
      </w:r>
      <w:bookmarkStart w:id="0" w:name="_GoBack"/>
      <w:bookmarkEnd w:id="0"/>
    </w:p>
    <w:p w:rsidR="00001072" w:rsidRPr="00001072" w:rsidRDefault="00001072" w:rsidP="00001072">
      <w:pPr>
        <w:spacing w:line="240" w:lineRule="auto"/>
        <w:rPr>
          <w:rFonts w:cs="BemboStd-Italic"/>
          <w:iCs/>
          <w:color w:val="231F20"/>
        </w:rPr>
      </w:pPr>
    </w:p>
    <w:sectPr w:rsidR="00001072" w:rsidRPr="00001072" w:rsidSect="005144BA">
      <w:pgSz w:w="12240" w:h="15840"/>
      <w:pgMar w:top="72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mbo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mbo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7FC"/>
    <w:multiLevelType w:val="hybridMultilevel"/>
    <w:tmpl w:val="8C4EF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E72"/>
    <w:multiLevelType w:val="hybridMultilevel"/>
    <w:tmpl w:val="FF5A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4D7E"/>
    <w:multiLevelType w:val="hybridMultilevel"/>
    <w:tmpl w:val="4C7E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7"/>
    <w:rsid w:val="00001072"/>
    <w:rsid w:val="0035336F"/>
    <w:rsid w:val="005144BA"/>
    <w:rsid w:val="00533949"/>
    <w:rsid w:val="006D0FC0"/>
    <w:rsid w:val="009D5887"/>
    <w:rsid w:val="00B41EF4"/>
    <w:rsid w:val="00C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B0BDA-130B-4D9E-A408-F692B0E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carthyenglis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4</cp:revision>
  <dcterms:created xsi:type="dcterms:W3CDTF">2014-01-28T20:20:00Z</dcterms:created>
  <dcterms:modified xsi:type="dcterms:W3CDTF">2014-01-28T23:09:00Z</dcterms:modified>
</cp:coreProperties>
</file>